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C9797" w14:textId="77777777" w:rsidR="00427324" w:rsidRPr="00427324" w:rsidRDefault="00427324" w:rsidP="00427324">
      <w:pPr>
        <w:autoSpaceDE w:val="0"/>
        <w:autoSpaceDN w:val="0"/>
        <w:adjustRightInd w:val="0"/>
        <w:rPr>
          <w:rFonts w:ascii="ITC Clearface Std" w:hAnsi="ITC Clearface Std" w:cs="ITC Clearface Std"/>
          <w:color w:val="000000"/>
          <w:kern w:val="0"/>
        </w:rPr>
      </w:pPr>
    </w:p>
    <w:p w14:paraId="1F505A91" w14:textId="5143BF88" w:rsidR="00427324" w:rsidRDefault="00427324" w:rsidP="00427324">
      <w:pPr>
        <w:autoSpaceDE w:val="0"/>
        <w:autoSpaceDN w:val="0"/>
        <w:adjustRightInd w:val="0"/>
        <w:spacing w:line="241" w:lineRule="atLeast"/>
        <w:jc w:val="center"/>
        <w:rPr>
          <w:rFonts w:ascii="Verdana" w:hAnsi="Verdana" w:cs="ITC Clearface Std"/>
          <w:b/>
          <w:bCs/>
          <w:color w:val="233F8F"/>
          <w:kern w:val="0"/>
          <w:sz w:val="32"/>
          <w:szCs w:val="32"/>
        </w:rPr>
      </w:pPr>
      <w:r w:rsidRPr="00427324">
        <w:rPr>
          <w:rFonts w:ascii="Verdana" w:hAnsi="Verdana" w:cs="ITC Clearface Std"/>
          <w:b/>
          <w:bCs/>
          <w:color w:val="000000"/>
          <w:kern w:val="0"/>
          <w:sz w:val="32"/>
          <w:szCs w:val="32"/>
        </w:rPr>
        <w:t xml:space="preserve"> </w:t>
      </w:r>
      <w:r w:rsidRPr="00427324">
        <w:rPr>
          <w:rFonts w:ascii="Verdana" w:hAnsi="Verdana" w:cs="ITC Clearface Std"/>
          <w:b/>
          <w:bCs/>
          <w:color w:val="233F8F"/>
          <w:kern w:val="0"/>
          <w:sz w:val="32"/>
          <w:szCs w:val="32"/>
        </w:rPr>
        <w:t xml:space="preserve">10 Steps to a Great Site or </w:t>
      </w:r>
      <w:r>
        <w:rPr>
          <w:rFonts w:ascii="Verdana" w:hAnsi="Verdana" w:cs="ITC Clearface Std"/>
          <w:b/>
          <w:bCs/>
          <w:color w:val="233F8F"/>
          <w:kern w:val="0"/>
          <w:sz w:val="32"/>
          <w:szCs w:val="32"/>
        </w:rPr>
        <w:br/>
      </w:r>
      <w:r w:rsidRPr="00427324">
        <w:rPr>
          <w:rFonts w:ascii="Verdana" w:hAnsi="Verdana" w:cs="ITC Clearface Std"/>
          <w:b/>
          <w:bCs/>
          <w:color w:val="233F8F"/>
          <w:kern w:val="0"/>
          <w:sz w:val="32"/>
          <w:szCs w:val="32"/>
        </w:rPr>
        <w:t xml:space="preserve">Facility Tour </w:t>
      </w:r>
      <w:proofErr w:type="gramStart"/>
      <w:r w:rsidRPr="00427324">
        <w:rPr>
          <w:rFonts w:ascii="Verdana" w:hAnsi="Verdana" w:cs="ITC Clearface Std"/>
          <w:b/>
          <w:bCs/>
          <w:color w:val="233F8F"/>
          <w:kern w:val="0"/>
          <w:sz w:val="32"/>
          <w:szCs w:val="32"/>
        </w:rPr>
        <w:t>For</w:t>
      </w:r>
      <w:proofErr w:type="gramEnd"/>
      <w:r w:rsidRPr="00427324">
        <w:rPr>
          <w:rFonts w:ascii="Verdana" w:hAnsi="Verdana" w:cs="ITC Clearface Std"/>
          <w:b/>
          <w:bCs/>
          <w:color w:val="233F8F"/>
          <w:kern w:val="0"/>
          <w:sz w:val="32"/>
          <w:szCs w:val="32"/>
        </w:rPr>
        <w:t xml:space="preserve"> Your Members of Congress</w:t>
      </w:r>
    </w:p>
    <w:p w14:paraId="3A748DA9" w14:textId="77777777" w:rsidR="00427324" w:rsidRPr="00427324" w:rsidRDefault="00427324" w:rsidP="00427324">
      <w:pPr>
        <w:autoSpaceDE w:val="0"/>
        <w:autoSpaceDN w:val="0"/>
        <w:adjustRightInd w:val="0"/>
        <w:spacing w:line="241" w:lineRule="atLeast"/>
        <w:jc w:val="center"/>
        <w:rPr>
          <w:rFonts w:ascii="Verdana" w:hAnsi="Verdana" w:cs="ITC Clearface Std"/>
          <w:b/>
          <w:bCs/>
          <w:color w:val="233F8F"/>
          <w:kern w:val="0"/>
          <w:sz w:val="32"/>
          <w:szCs w:val="32"/>
        </w:rPr>
      </w:pPr>
    </w:p>
    <w:p w14:paraId="68AF36ED" w14:textId="45083B27" w:rsidR="00427324" w:rsidRPr="00427324" w:rsidRDefault="00427324" w:rsidP="00427324">
      <w:pPr>
        <w:autoSpaceDE w:val="0"/>
        <w:autoSpaceDN w:val="0"/>
        <w:adjustRightInd w:val="0"/>
        <w:spacing w:line="161" w:lineRule="atLeast"/>
        <w:jc w:val="both"/>
        <w:rPr>
          <w:rFonts w:ascii="Lato" w:hAnsi="Lato" w:cs="Myriad Pro"/>
          <w:color w:val="000000"/>
          <w:kern w:val="0"/>
          <w:sz w:val="22"/>
          <w:szCs w:val="22"/>
        </w:rPr>
      </w:pPr>
      <w:r w:rsidRPr="00427324">
        <w:rPr>
          <w:rFonts w:ascii="Lato" w:hAnsi="Lato" w:cs="Myriad Pro"/>
          <w:color w:val="000000"/>
          <w:kern w:val="0"/>
          <w:sz w:val="22"/>
          <w:szCs w:val="22"/>
        </w:rPr>
        <w:t>A tour of your facility is one important way to put a face on homecare issues. A tour can highlight the impor</w:t>
      </w:r>
      <w:r w:rsidRPr="00427324">
        <w:rPr>
          <w:rFonts w:ascii="Lato" w:hAnsi="Lato" w:cs="Myriad Pro"/>
          <w:color w:val="000000"/>
          <w:kern w:val="0"/>
          <w:sz w:val="22"/>
          <w:szCs w:val="22"/>
        </w:rPr>
        <w:softHyphen/>
        <w:t>tance of homecare in your state or Congressional district. Here are a few guidelines to consider when arrang</w:t>
      </w:r>
      <w:r w:rsidRPr="00427324">
        <w:rPr>
          <w:rFonts w:ascii="Lato" w:hAnsi="Lato" w:cs="Myriad Pro"/>
          <w:color w:val="000000"/>
          <w:kern w:val="0"/>
          <w:sz w:val="22"/>
          <w:szCs w:val="22"/>
        </w:rPr>
        <w:softHyphen/>
        <w:t xml:space="preserve">ing a tour for your U.S. Senator, U.S. Representative, or state and local officials. </w:t>
      </w:r>
      <w:r>
        <w:rPr>
          <w:rFonts w:ascii="Lato" w:hAnsi="Lato" w:cs="Myriad Pro"/>
          <w:color w:val="000000"/>
          <w:kern w:val="0"/>
          <w:sz w:val="22"/>
          <w:szCs w:val="22"/>
        </w:rPr>
        <w:br/>
      </w:r>
    </w:p>
    <w:p w14:paraId="24DB2287" w14:textId="77777777" w:rsidR="00427324" w:rsidRPr="00427324" w:rsidRDefault="00427324" w:rsidP="00427324">
      <w:pPr>
        <w:autoSpaceDE w:val="0"/>
        <w:autoSpaceDN w:val="0"/>
        <w:adjustRightInd w:val="0"/>
        <w:spacing w:before="100" w:after="100" w:line="241" w:lineRule="atLeast"/>
        <w:ind w:left="720" w:hanging="340"/>
        <w:rPr>
          <w:rFonts w:ascii="Lato" w:hAnsi="Lato" w:cs="Myriad Pro"/>
          <w:color w:val="000000"/>
          <w:kern w:val="0"/>
          <w:sz w:val="22"/>
          <w:szCs w:val="22"/>
        </w:rPr>
      </w:pPr>
      <w:r w:rsidRPr="00427324">
        <w:rPr>
          <w:rFonts w:ascii="Lato" w:hAnsi="Lato" w:cs="Myriad Pro"/>
          <w:color w:val="000000"/>
          <w:kern w:val="0"/>
          <w:sz w:val="22"/>
          <w:szCs w:val="22"/>
        </w:rPr>
        <w:t xml:space="preserve">1. Fax or email a polite, professional invitation letter to the Member of Congress in care of the staff person who schedules meetings. You might want to cc the Legislative Assistant (LA) for health issues as well as the District Director who manages the Member’s offices in the state. Mention the number of patients served by your facility, your service area, and the number of employees. </w:t>
      </w:r>
    </w:p>
    <w:p w14:paraId="05C85543" w14:textId="77777777" w:rsidR="00427324" w:rsidRPr="00427324" w:rsidRDefault="00427324" w:rsidP="00427324">
      <w:pPr>
        <w:autoSpaceDE w:val="0"/>
        <w:autoSpaceDN w:val="0"/>
        <w:adjustRightInd w:val="0"/>
        <w:spacing w:before="100" w:after="100" w:line="241" w:lineRule="atLeast"/>
        <w:ind w:left="720" w:hanging="340"/>
        <w:rPr>
          <w:rFonts w:ascii="Lato" w:hAnsi="Lato" w:cs="Myriad Pro"/>
          <w:color w:val="000000"/>
          <w:kern w:val="0"/>
          <w:sz w:val="22"/>
          <w:szCs w:val="22"/>
        </w:rPr>
      </w:pPr>
      <w:r w:rsidRPr="00427324">
        <w:rPr>
          <w:rFonts w:ascii="Lato" w:hAnsi="Lato" w:cs="Myriad Pro"/>
          <w:color w:val="000000"/>
          <w:kern w:val="0"/>
          <w:sz w:val="22"/>
          <w:szCs w:val="22"/>
        </w:rPr>
        <w:t xml:space="preserve">2. Be as flexible as you can about the timing which would likely occur during one of the district </w:t>
      </w:r>
      <w:proofErr w:type="gramStart"/>
      <w:r w:rsidRPr="00427324">
        <w:rPr>
          <w:rFonts w:ascii="Lato" w:hAnsi="Lato" w:cs="Myriad Pro"/>
          <w:color w:val="000000"/>
          <w:kern w:val="0"/>
          <w:sz w:val="22"/>
          <w:szCs w:val="22"/>
        </w:rPr>
        <w:t>work</w:t>
      </w:r>
      <w:proofErr w:type="gramEnd"/>
      <w:r w:rsidRPr="00427324">
        <w:rPr>
          <w:rFonts w:ascii="Lato" w:hAnsi="Lato" w:cs="Myriad Pro"/>
          <w:color w:val="000000"/>
          <w:kern w:val="0"/>
          <w:sz w:val="22"/>
          <w:szCs w:val="22"/>
        </w:rPr>
        <w:t xml:space="preserve"> periods when Congress is not in session. Allow for adequate time for the Member and his or her staff to get a sense of your operation and leave some time for questions. </w:t>
      </w:r>
    </w:p>
    <w:p w14:paraId="717B9200" w14:textId="77777777" w:rsidR="00427324" w:rsidRPr="00427324" w:rsidRDefault="00427324" w:rsidP="00427324">
      <w:pPr>
        <w:autoSpaceDE w:val="0"/>
        <w:autoSpaceDN w:val="0"/>
        <w:adjustRightInd w:val="0"/>
        <w:spacing w:before="100" w:after="100" w:line="241" w:lineRule="atLeast"/>
        <w:ind w:left="720" w:hanging="340"/>
        <w:rPr>
          <w:rFonts w:ascii="Lato" w:hAnsi="Lato" w:cs="Myriad Pro"/>
          <w:color w:val="000000"/>
          <w:kern w:val="0"/>
          <w:sz w:val="22"/>
          <w:szCs w:val="22"/>
        </w:rPr>
      </w:pPr>
      <w:r w:rsidRPr="00427324">
        <w:rPr>
          <w:rFonts w:ascii="Lato" w:hAnsi="Lato" w:cs="Myriad Pro"/>
          <w:color w:val="000000"/>
          <w:kern w:val="0"/>
          <w:sz w:val="22"/>
          <w:szCs w:val="22"/>
        </w:rPr>
        <w:t>3. In conversations with staff about a potential tour, offer to invite the local media or photogra</w:t>
      </w:r>
      <w:r w:rsidRPr="00427324">
        <w:rPr>
          <w:rFonts w:ascii="Lato" w:hAnsi="Lato" w:cs="Myriad Pro"/>
          <w:color w:val="000000"/>
          <w:kern w:val="0"/>
          <w:sz w:val="22"/>
          <w:szCs w:val="22"/>
        </w:rPr>
        <w:softHyphen/>
        <w:t xml:space="preserve">pher to accompany the Member on the tour. If a tour is scheduled, alert the press beforehand about the tour and how Medicare policy affects your organization. </w:t>
      </w:r>
    </w:p>
    <w:p w14:paraId="2C9CFFB7" w14:textId="77777777" w:rsidR="00427324" w:rsidRPr="00427324" w:rsidRDefault="00427324" w:rsidP="00427324">
      <w:pPr>
        <w:autoSpaceDE w:val="0"/>
        <w:autoSpaceDN w:val="0"/>
        <w:adjustRightInd w:val="0"/>
        <w:spacing w:before="100" w:after="100" w:line="241" w:lineRule="atLeast"/>
        <w:ind w:left="720" w:hanging="340"/>
        <w:rPr>
          <w:rFonts w:ascii="Lato" w:hAnsi="Lato" w:cs="Myriad Pro"/>
          <w:color w:val="000000"/>
          <w:kern w:val="0"/>
          <w:sz w:val="22"/>
          <w:szCs w:val="22"/>
        </w:rPr>
      </w:pPr>
      <w:r w:rsidRPr="00427324">
        <w:rPr>
          <w:rFonts w:ascii="Lato" w:hAnsi="Lato" w:cs="Myriad Pro"/>
          <w:color w:val="000000"/>
          <w:kern w:val="0"/>
          <w:sz w:val="22"/>
          <w:szCs w:val="22"/>
        </w:rPr>
        <w:t xml:space="preserve">4. During the tour, involve employees—and patients if possible—to let the Member of Congress meet some of the people involved in your enterprise. Your </w:t>
      </w:r>
      <w:proofErr w:type="gramStart"/>
      <w:r w:rsidRPr="00427324">
        <w:rPr>
          <w:rFonts w:ascii="Lato" w:hAnsi="Lato" w:cs="Myriad Pro"/>
          <w:color w:val="000000"/>
          <w:kern w:val="0"/>
          <w:sz w:val="22"/>
          <w:szCs w:val="22"/>
        </w:rPr>
        <w:t>Member</w:t>
      </w:r>
      <w:proofErr w:type="gramEnd"/>
      <w:r w:rsidRPr="00427324">
        <w:rPr>
          <w:rFonts w:ascii="Lato" w:hAnsi="Lato" w:cs="Myriad Pro"/>
          <w:color w:val="000000"/>
          <w:kern w:val="0"/>
          <w:sz w:val="22"/>
          <w:szCs w:val="22"/>
        </w:rPr>
        <w:t xml:space="preserve"> represents employees, pa</w:t>
      </w:r>
      <w:r w:rsidRPr="00427324">
        <w:rPr>
          <w:rFonts w:ascii="Lato" w:hAnsi="Lato" w:cs="Myriad Pro"/>
          <w:color w:val="000000"/>
          <w:kern w:val="0"/>
          <w:sz w:val="22"/>
          <w:szCs w:val="22"/>
        </w:rPr>
        <w:softHyphen/>
        <w:t xml:space="preserve">tients, and their families. </w:t>
      </w:r>
    </w:p>
    <w:p w14:paraId="1E0AD0BF" w14:textId="77777777" w:rsidR="00427324" w:rsidRPr="00427324" w:rsidRDefault="00427324" w:rsidP="00427324">
      <w:pPr>
        <w:autoSpaceDE w:val="0"/>
        <w:autoSpaceDN w:val="0"/>
        <w:adjustRightInd w:val="0"/>
        <w:spacing w:before="100" w:after="100" w:line="241" w:lineRule="atLeast"/>
        <w:ind w:left="720" w:hanging="340"/>
        <w:rPr>
          <w:rFonts w:ascii="Lato" w:hAnsi="Lato" w:cs="Myriad Pro"/>
          <w:color w:val="000000"/>
          <w:kern w:val="0"/>
          <w:sz w:val="22"/>
          <w:szCs w:val="22"/>
        </w:rPr>
      </w:pPr>
      <w:r w:rsidRPr="00427324">
        <w:rPr>
          <w:rFonts w:ascii="Lato" w:hAnsi="Lato" w:cs="Myriad Pro"/>
          <w:color w:val="000000"/>
          <w:kern w:val="0"/>
          <w:sz w:val="22"/>
          <w:szCs w:val="22"/>
        </w:rPr>
        <w:t xml:space="preserve">5. Share key facts, such as what types of patients your organization serves, what types of services and equipment are provided, how many employees work at the facility, the economic impact of facility in the region, and other information about the role that your organization plays in the community and in the individual lives of patients and their families. </w:t>
      </w:r>
    </w:p>
    <w:p w14:paraId="1FF6EAE2" w14:textId="77777777" w:rsidR="00427324" w:rsidRPr="00427324" w:rsidRDefault="00427324" w:rsidP="00427324">
      <w:pPr>
        <w:autoSpaceDE w:val="0"/>
        <w:autoSpaceDN w:val="0"/>
        <w:adjustRightInd w:val="0"/>
        <w:spacing w:before="100" w:after="100" w:line="241" w:lineRule="atLeast"/>
        <w:ind w:left="720" w:hanging="340"/>
        <w:rPr>
          <w:rFonts w:ascii="Lato" w:hAnsi="Lato" w:cs="Myriad Pro"/>
          <w:color w:val="000000"/>
          <w:kern w:val="0"/>
          <w:sz w:val="22"/>
          <w:szCs w:val="22"/>
        </w:rPr>
      </w:pPr>
      <w:r w:rsidRPr="00427324">
        <w:rPr>
          <w:rFonts w:ascii="Lato" w:hAnsi="Lato" w:cs="Myriad Pro"/>
          <w:color w:val="000000"/>
          <w:kern w:val="0"/>
          <w:sz w:val="22"/>
          <w:szCs w:val="22"/>
        </w:rPr>
        <w:t xml:space="preserve">6. In the tour, show all the components that go into providing homecare such as key services, after-hours responsibilities, medical equipment, regulatory compliance, billing, deliveries, and maintenance. Some homecare providers have spread out on large tables all the </w:t>
      </w:r>
      <w:proofErr w:type="gramStart"/>
      <w:r w:rsidRPr="00427324">
        <w:rPr>
          <w:rFonts w:ascii="Lato" w:hAnsi="Lato" w:cs="Myriad Pro"/>
          <w:color w:val="000000"/>
          <w:kern w:val="0"/>
          <w:sz w:val="22"/>
          <w:szCs w:val="22"/>
        </w:rPr>
        <w:t>paper-work</w:t>
      </w:r>
      <w:proofErr w:type="gramEnd"/>
      <w:r w:rsidRPr="00427324">
        <w:rPr>
          <w:rFonts w:ascii="Lato" w:hAnsi="Lato" w:cs="Myriad Pro"/>
          <w:color w:val="000000"/>
          <w:kern w:val="0"/>
          <w:sz w:val="22"/>
          <w:szCs w:val="22"/>
        </w:rPr>
        <w:t xml:space="preserve"> required for a single Medicare patient. </w:t>
      </w:r>
    </w:p>
    <w:p w14:paraId="5E9D9C1E" w14:textId="77777777" w:rsidR="00427324" w:rsidRPr="00427324" w:rsidRDefault="00427324" w:rsidP="00427324">
      <w:pPr>
        <w:autoSpaceDE w:val="0"/>
        <w:autoSpaceDN w:val="0"/>
        <w:adjustRightInd w:val="0"/>
        <w:spacing w:before="100" w:after="100" w:line="241" w:lineRule="atLeast"/>
        <w:ind w:left="720" w:hanging="340"/>
        <w:rPr>
          <w:rFonts w:ascii="Lato" w:hAnsi="Lato" w:cs="Myriad Pro"/>
          <w:color w:val="000000"/>
          <w:kern w:val="0"/>
          <w:sz w:val="22"/>
          <w:szCs w:val="22"/>
        </w:rPr>
      </w:pPr>
      <w:r w:rsidRPr="00427324">
        <w:rPr>
          <w:rFonts w:ascii="Lato" w:hAnsi="Lato" w:cs="Myriad Pro"/>
          <w:color w:val="000000"/>
          <w:kern w:val="0"/>
          <w:sz w:val="22"/>
          <w:szCs w:val="22"/>
        </w:rPr>
        <w:t xml:space="preserve">7. Make a connection between your organization’s work and the critical homecare issues before Congress. Connect the dots for the Member of Congress and staff. </w:t>
      </w:r>
    </w:p>
    <w:p w14:paraId="5F7B17B1" w14:textId="77777777" w:rsidR="00427324" w:rsidRPr="00427324" w:rsidRDefault="00427324" w:rsidP="00427324">
      <w:pPr>
        <w:autoSpaceDE w:val="0"/>
        <w:autoSpaceDN w:val="0"/>
        <w:adjustRightInd w:val="0"/>
        <w:spacing w:before="100" w:after="100" w:line="241" w:lineRule="atLeast"/>
        <w:ind w:left="720" w:hanging="340"/>
        <w:rPr>
          <w:rFonts w:ascii="Lato" w:hAnsi="Lato" w:cs="Myriad Pro"/>
          <w:color w:val="000000"/>
          <w:kern w:val="0"/>
          <w:sz w:val="22"/>
          <w:szCs w:val="22"/>
        </w:rPr>
      </w:pPr>
      <w:r w:rsidRPr="00427324">
        <w:rPr>
          <w:rFonts w:ascii="Lato" w:hAnsi="Lato" w:cs="Myriad Pro"/>
          <w:color w:val="000000"/>
          <w:kern w:val="0"/>
          <w:sz w:val="22"/>
          <w:szCs w:val="22"/>
        </w:rPr>
        <w:t>8. Ask for the Member’s help with specific legislative or regulatory issues affecting homecare.</w:t>
      </w:r>
    </w:p>
    <w:p w14:paraId="1048D79E" w14:textId="77777777" w:rsidR="00427324" w:rsidRPr="00427324" w:rsidRDefault="00427324" w:rsidP="00427324">
      <w:pPr>
        <w:autoSpaceDE w:val="0"/>
        <w:autoSpaceDN w:val="0"/>
        <w:adjustRightInd w:val="0"/>
        <w:spacing w:before="100" w:after="100" w:line="241" w:lineRule="atLeast"/>
        <w:ind w:left="720" w:hanging="340"/>
        <w:rPr>
          <w:rFonts w:ascii="Lato" w:hAnsi="Lato" w:cs="Myriad Pro"/>
          <w:color w:val="000000"/>
          <w:kern w:val="0"/>
          <w:sz w:val="22"/>
          <w:szCs w:val="22"/>
        </w:rPr>
      </w:pPr>
      <w:r w:rsidRPr="00427324">
        <w:rPr>
          <w:rFonts w:ascii="Lato" w:hAnsi="Lato" w:cs="Myriad Pro"/>
          <w:color w:val="000000"/>
          <w:kern w:val="0"/>
          <w:sz w:val="22"/>
          <w:szCs w:val="22"/>
        </w:rPr>
        <w:t>9. Also offer to help the Member of Congress in whatever way you can.</w:t>
      </w:r>
    </w:p>
    <w:p w14:paraId="5584749B" w14:textId="77777777" w:rsidR="00427324" w:rsidRPr="00427324" w:rsidRDefault="00427324" w:rsidP="00427324">
      <w:pPr>
        <w:autoSpaceDE w:val="0"/>
        <w:autoSpaceDN w:val="0"/>
        <w:adjustRightInd w:val="0"/>
        <w:spacing w:before="100" w:after="100" w:line="241" w:lineRule="atLeast"/>
        <w:ind w:left="720" w:hanging="340"/>
        <w:rPr>
          <w:rFonts w:ascii="Lato" w:hAnsi="Lato" w:cs="Myriad Pro"/>
          <w:color w:val="000000"/>
          <w:kern w:val="0"/>
          <w:sz w:val="22"/>
          <w:szCs w:val="22"/>
        </w:rPr>
      </w:pPr>
      <w:r w:rsidRPr="00427324">
        <w:rPr>
          <w:rFonts w:ascii="Lato" w:hAnsi="Lato" w:cs="Myriad Pro"/>
          <w:color w:val="000000"/>
          <w:kern w:val="0"/>
          <w:sz w:val="22"/>
          <w:szCs w:val="22"/>
        </w:rPr>
        <w:t>10. Follow up with thank-</w:t>
      </w:r>
      <w:proofErr w:type="spellStart"/>
      <w:r w:rsidRPr="00427324">
        <w:rPr>
          <w:rFonts w:ascii="Lato" w:hAnsi="Lato" w:cs="Myriad Pro"/>
          <w:color w:val="000000"/>
          <w:kern w:val="0"/>
          <w:sz w:val="22"/>
          <w:szCs w:val="22"/>
        </w:rPr>
        <w:t>you’s</w:t>
      </w:r>
      <w:proofErr w:type="spellEnd"/>
      <w:r w:rsidRPr="00427324">
        <w:rPr>
          <w:rFonts w:ascii="Lato" w:hAnsi="Lato" w:cs="Myriad Pro"/>
          <w:color w:val="000000"/>
          <w:kern w:val="0"/>
          <w:sz w:val="22"/>
          <w:szCs w:val="22"/>
        </w:rPr>
        <w:t xml:space="preserve"> to the Member of Congress and everyone who helped with the tour. </w:t>
      </w:r>
    </w:p>
    <w:p w14:paraId="563FFCCA" w14:textId="44A406BB" w:rsidR="0089291C" w:rsidRPr="00056BAB" w:rsidRDefault="0089291C" w:rsidP="00427324">
      <w:pPr>
        <w:rPr>
          <w:rFonts w:cstheme="minorHAnsi"/>
        </w:rPr>
      </w:pPr>
    </w:p>
    <w:sectPr w:rsidR="0089291C" w:rsidRPr="00056BAB" w:rsidSect="004E2B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0F0F0" w14:textId="77777777" w:rsidR="00056BAB" w:rsidRDefault="00056BAB" w:rsidP="00056BAB">
      <w:r>
        <w:separator/>
      </w:r>
    </w:p>
  </w:endnote>
  <w:endnote w:type="continuationSeparator" w:id="0">
    <w:p w14:paraId="5DB4DDEF" w14:textId="77777777" w:rsidR="00056BAB" w:rsidRDefault="00056BAB" w:rsidP="00056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ITC Clearface Std">
    <w:altName w:val="ITC Clearface Std"/>
    <w:panose1 w:val="020B0604020202020204"/>
    <w:charset w:val="00"/>
    <w:family w:val="roman"/>
    <w:notTrueType/>
    <w:pitch w:val="default"/>
    <w:sig w:usb0="00000003" w:usb1="00000000" w:usb2="00000000" w:usb3="00000000" w:csb0="00000001" w:csb1="00000000"/>
  </w:font>
  <w:font w:name="Myriad Pro">
    <w:altName w:val="Myriad Pro"/>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4D"/>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6DA3" w14:textId="43B6B24C" w:rsidR="00056BAB" w:rsidRPr="00056BAB" w:rsidRDefault="00056BAB" w:rsidP="00056BAB">
    <w:pPr>
      <w:pStyle w:val="Footer"/>
      <w:jc w:val="center"/>
      <w:rPr>
        <w:sz w:val="20"/>
        <w:szCs w:val="20"/>
      </w:rPr>
    </w:pPr>
    <w:r w:rsidRPr="00056BAB">
      <w:rPr>
        <w:sz w:val="20"/>
        <w:szCs w:val="20"/>
      </w:rPr>
      <w:t>1400 Crystal Drive, Suite 460, Arlington, VA 22202 | aahomecare.org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BB592" w14:textId="77777777" w:rsidR="00056BAB" w:rsidRDefault="00056BAB" w:rsidP="00056BAB">
      <w:r>
        <w:separator/>
      </w:r>
    </w:p>
  </w:footnote>
  <w:footnote w:type="continuationSeparator" w:id="0">
    <w:p w14:paraId="09022C87" w14:textId="77777777" w:rsidR="00056BAB" w:rsidRDefault="00056BAB" w:rsidP="00056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46AF0" w14:textId="55789F9B" w:rsidR="00056BAB" w:rsidRDefault="00056BAB" w:rsidP="00056BAB">
    <w:pPr>
      <w:pStyle w:val="Header"/>
      <w:jc w:val="center"/>
    </w:pPr>
    <w:r>
      <w:rPr>
        <w:noProof/>
      </w:rPr>
      <w:drawing>
        <wp:inline distT="0" distB="0" distL="0" distR="0" wp14:anchorId="0F8FD80D" wp14:editId="64B2CAC5">
          <wp:extent cx="3091553" cy="483220"/>
          <wp:effectExtent l="0" t="0" r="0" b="0"/>
          <wp:docPr id="283841685" name="Picture 1" descr="A blue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841685" name="Picture 1" descr="A blue and white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83166" cy="497539"/>
                  </a:xfrm>
                  <a:prstGeom prst="rect">
                    <a:avLst/>
                  </a:prstGeom>
                </pic:spPr>
              </pic:pic>
            </a:graphicData>
          </a:graphic>
        </wp:inline>
      </w:drawing>
    </w:r>
  </w:p>
  <w:p w14:paraId="17E78848" w14:textId="77777777" w:rsidR="00056BAB" w:rsidRDefault="00056B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3622D"/>
    <w:multiLevelType w:val="hybridMultilevel"/>
    <w:tmpl w:val="BB44A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F4EF9"/>
    <w:multiLevelType w:val="hybridMultilevel"/>
    <w:tmpl w:val="8CC6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73207"/>
    <w:multiLevelType w:val="hybridMultilevel"/>
    <w:tmpl w:val="67988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B91580"/>
    <w:multiLevelType w:val="hybridMultilevel"/>
    <w:tmpl w:val="14101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7886059">
    <w:abstractNumId w:val="2"/>
  </w:num>
  <w:num w:numId="2" w16cid:durableId="215747498">
    <w:abstractNumId w:val="1"/>
  </w:num>
  <w:num w:numId="3" w16cid:durableId="2138987556">
    <w:abstractNumId w:val="0"/>
  </w:num>
  <w:num w:numId="4" w16cid:durableId="1640646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BAB"/>
    <w:rsid w:val="00056BAB"/>
    <w:rsid w:val="00427324"/>
    <w:rsid w:val="004C66AB"/>
    <w:rsid w:val="004E2B44"/>
    <w:rsid w:val="004F70BA"/>
    <w:rsid w:val="0089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4F4BC"/>
  <w15:chartTrackingRefBased/>
  <w15:docId w15:val="{9419492F-5868-1346-A634-92C28D32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BAB"/>
    <w:pPr>
      <w:tabs>
        <w:tab w:val="center" w:pos="4680"/>
        <w:tab w:val="right" w:pos="9360"/>
      </w:tabs>
    </w:pPr>
  </w:style>
  <w:style w:type="character" w:customStyle="1" w:styleId="HeaderChar">
    <w:name w:val="Header Char"/>
    <w:basedOn w:val="DefaultParagraphFont"/>
    <w:link w:val="Header"/>
    <w:uiPriority w:val="99"/>
    <w:rsid w:val="00056BAB"/>
  </w:style>
  <w:style w:type="paragraph" w:styleId="Footer">
    <w:name w:val="footer"/>
    <w:basedOn w:val="Normal"/>
    <w:link w:val="FooterChar"/>
    <w:uiPriority w:val="99"/>
    <w:unhideWhenUsed/>
    <w:rsid w:val="00056BAB"/>
    <w:pPr>
      <w:tabs>
        <w:tab w:val="center" w:pos="4680"/>
        <w:tab w:val="right" w:pos="9360"/>
      </w:tabs>
    </w:pPr>
  </w:style>
  <w:style w:type="character" w:customStyle="1" w:styleId="FooterChar">
    <w:name w:val="Footer Char"/>
    <w:basedOn w:val="DefaultParagraphFont"/>
    <w:link w:val="Footer"/>
    <w:uiPriority w:val="99"/>
    <w:rsid w:val="00056BAB"/>
  </w:style>
  <w:style w:type="paragraph" w:customStyle="1" w:styleId="Default">
    <w:name w:val="Default"/>
    <w:rsid w:val="00056BAB"/>
    <w:pPr>
      <w:autoSpaceDE w:val="0"/>
      <w:autoSpaceDN w:val="0"/>
      <w:adjustRightInd w:val="0"/>
    </w:pPr>
    <w:rPr>
      <w:rFonts w:ascii="Arial" w:hAnsi="Arial" w:cs="Arial"/>
      <w:color w:val="000000"/>
      <w:kern w:val="0"/>
    </w:rPr>
  </w:style>
  <w:style w:type="character" w:customStyle="1" w:styleId="A0">
    <w:name w:val="A0"/>
    <w:uiPriority w:val="99"/>
    <w:rsid w:val="004F70BA"/>
    <w:rPr>
      <w:rFonts w:cs="ITC Clearface Std"/>
      <w:color w:val="233F8F"/>
      <w:sz w:val="36"/>
      <w:szCs w:val="36"/>
    </w:rPr>
  </w:style>
  <w:style w:type="paragraph" w:customStyle="1" w:styleId="Pa2">
    <w:name w:val="Pa2"/>
    <w:basedOn w:val="Default"/>
    <w:next w:val="Default"/>
    <w:uiPriority w:val="99"/>
    <w:rsid w:val="004F70BA"/>
    <w:pPr>
      <w:spacing w:line="221" w:lineRule="atLeast"/>
    </w:pPr>
    <w:rPr>
      <w:rFonts w:ascii="ITC Clearface Std" w:hAnsi="ITC Clearface Std" w:cstheme="minorBidi"/>
      <w:color w:val="auto"/>
    </w:rPr>
  </w:style>
  <w:style w:type="character" w:customStyle="1" w:styleId="A2">
    <w:name w:val="A2"/>
    <w:uiPriority w:val="99"/>
    <w:rsid w:val="004F70BA"/>
    <w:rPr>
      <w:rFonts w:ascii="Myriad Pro" w:hAnsi="Myriad Pro" w:cs="Myriad Pro"/>
      <w:color w:val="000000"/>
      <w:sz w:val="22"/>
      <w:szCs w:val="22"/>
    </w:rPr>
  </w:style>
  <w:style w:type="character" w:customStyle="1" w:styleId="A3">
    <w:name w:val="A3"/>
    <w:uiPriority w:val="99"/>
    <w:rsid w:val="004F70BA"/>
    <w:rPr>
      <w:rFonts w:ascii="Myriad Pro" w:hAnsi="Myriad Pro" w:cs="Myriad Pro"/>
      <w:color w:val="000000"/>
    </w:rPr>
  </w:style>
  <w:style w:type="paragraph" w:customStyle="1" w:styleId="Pa4">
    <w:name w:val="Pa4"/>
    <w:basedOn w:val="Default"/>
    <w:next w:val="Default"/>
    <w:uiPriority w:val="99"/>
    <w:rsid w:val="00427324"/>
    <w:pPr>
      <w:spacing w:line="241" w:lineRule="atLeast"/>
    </w:pPr>
    <w:rPr>
      <w:rFonts w:ascii="ITC Clearface Std" w:hAnsi="ITC Clearface Std" w:cstheme="minorBidi"/>
      <w:color w:val="auto"/>
    </w:rPr>
  </w:style>
  <w:style w:type="character" w:customStyle="1" w:styleId="A4">
    <w:name w:val="A4"/>
    <w:uiPriority w:val="99"/>
    <w:rsid w:val="00427324"/>
    <w:rPr>
      <w:rFonts w:ascii="Myriad Pro" w:hAnsi="Myriad Pro" w:cs="Myriad 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S. Gambill</dc:creator>
  <cp:keywords/>
  <dc:description/>
  <cp:lastModifiedBy>Brent S. Gambill</cp:lastModifiedBy>
  <cp:revision>2</cp:revision>
  <dcterms:created xsi:type="dcterms:W3CDTF">2023-11-29T03:35:00Z</dcterms:created>
  <dcterms:modified xsi:type="dcterms:W3CDTF">2023-11-29T03:35:00Z</dcterms:modified>
</cp:coreProperties>
</file>