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E09F1B" w14:textId="21301EA8" w:rsidR="006604F4" w:rsidRDefault="003A7C4E">
      <w:r>
        <w:t>2022 Wins</w:t>
      </w:r>
    </w:p>
    <w:p w14:paraId="4E14E201" w14:textId="04530432" w:rsidR="003A7C4E" w:rsidRDefault="003A7C4E" w:rsidP="003A7C4E">
      <w:pPr>
        <w:pStyle w:val="ListParagraph"/>
        <w:numPr>
          <w:ilvl w:val="0"/>
          <w:numId w:val="1"/>
        </w:numPr>
      </w:pPr>
      <w:r>
        <w:t>RAC ADR Limit</w:t>
      </w:r>
    </w:p>
    <w:p w14:paraId="1A3429A7" w14:textId="77777777" w:rsidR="001E6CED" w:rsidRDefault="001E6CED" w:rsidP="001E6CED">
      <w:pPr>
        <w:pStyle w:val="ListParagraph"/>
        <w:numPr>
          <w:ilvl w:val="1"/>
          <w:numId w:val="1"/>
        </w:numPr>
        <w:spacing w:line="252" w:lineRule="auto"/>
        <w:rPr>
          <w:rFonts w:cstheme="minorHAnsi"/>
        </w:rPr>
      </w:pPr>
      <w:r w:rsidRPr="00453475">
        <w:rPr>
          <w:rFonts w:cstheme="minorHAnsi"/>
        </w:rPr>
        <w:t xml:space="preserve">Beginning April 1, the Recovery Audit Contractor (RAC) will limit additional documentation requests (ADRs) based on the number of paid Medicare claims by product category. </w:t>
      </w:r>
    </w:p>
    <w:p w14:paraId="5E2EA30A" w14:textId="77777777" w:rsidR="001E6CED" w:rsidRDefault="001E6CED" w:rsidP="001E6CED">
      <w:pPr>
        <w:pStyle w:val="ListParagraph"/>
        <w:numPr>
          <w:ilvl w:val="1"/>
          <w:numId w:val="1"/>
        </w:numPr>
        <w:spacing w:line="252" w:lineRule="auto"/>
        <w:rPr>
          <w:rFonts w:cstheme="minorHAnsi"/>
        </w:rPr>
      </w:pPr>
      <w:r w:rsidRPr="00453475">
        <w:rPr>
          <w:rFonts w:cstheme="minorHAnsi"/>
        </w:rPr>
        <w:t>This new change will allow the RAC to account for volume of claims by product category, which should improve the RAC’s program integrity efforts</w:t>
      </w:r>
      <w:r>
        <w:rPr>
          <w:rFonts w:cstheme="minorHAnsi"/>
        </w:rPr>
        <w:t xml:space="preserve"> and limit supplier’s chances of getting a large audit on a small part of their business.</w:t>
      </w:r>
    </w:p>
    <w:p w14:paraId="3E319964" w14:textId="77777777" w:rsidR="001E6CED" w:rsidRPr="00C04BA0" w:rsidRDefault="001E6CED" w:rsidP="001E6CED">
      <w:pPr>
        <w:pStyle w:val="ListParagraph"/>
        <w:numPr>
          <w:ilvl w:val="1"/>
          <w:numId w:val="1"/>
        </w:numPr>
        <w:spacing w:line="252" w:lineRule="auto"/>
        <w:rPr>
          <w:rFonts w:cstheme="minorHAnsi"/>
        </w:rPr>
      </w:pPr>
      <w:r w:rsidRPr="00453475">
        <w:rPr>
          <w:rFonts w:cstheme="minorHAnsi"/>
        </w:rPr>
        <w:t>The new guidance states, “Limits will be set at 10% of all paid claims, by policy group, paid within a previous 12-month period, divided into eight periods (45 days). Although a RAC may go more than 45 days between record requests, in no case shall a RAC make requests more frequently than every 45 days.”</w:t>
      </w:r>
    </w:p>
    <w:p w14:paraId="0FD6543E" w14:textId="77777777" w:rsidR="001E6CED" w:rsidRDefault="001E6CED" w:rsidP="001E6CED">
      <w:pPr>
        <w:pStyle w:val="ListParagraph"/>
        <w:numPr>
          <w:ilvl w:val="1"/>
          <w:numId w:val="1"/>
        </w:numPr>
        <w:spacing w:line="252" w:lineRule="auto"/>
        <w:rPr>
          <w:rFonts w:cstheme="minorHAnsi"/>
        </w:rPr>
      </w:pPr>
      <w:r w:rsidRPr="00453475">
        <w:rPr>
          <w:rFonts w:cstheme="minorHAnsi"/>
        </w:rPr>
        <w:t xml:space="preserve">This suggestion was brought to CMS by </w:t>
      </w:r>
      <w:proofErr w:type="spellStart"/>
      <w:r w:rsidRPr="00453475">
        <w:rPr>
          <w:rFonts w:cstheme="minorHAnsi"/>
        </w:rPr>
        <w:t>AAHomecare</w:t>
      </w:r>
      <w:proofErr w:type="spellEnd"/>
      <w:r w:rsidRPr="00453475">
        <w:rPr>
          <w:rFonts w:cstheme="minorHAnsi"/>
        </w:rPr>
        <w:t xml:space="preserve"> after hearing from </w:t>
      </w:r>
      <w:proofErr w:type="spellStart"/>
      <w:r w:rsidRPr="00453475">
        <w:rPr>
          <w:rFonts w:cstheme="minorHAnsi"/>
        </w:rPr>
        <w:t>AAHomecare</w:t>
      </w:r>
      <w:proofErr w:type="spellEnd"/>
      <w:r w:rsidRPr="00453475">
        <w:rPr>
          <w:rFonts w:cstheme="minorHAnsi"/>
        </w:rPr>
        <w:t xml:space="preserve"> members regarding their experiences with RAC audits. </w:t>
      </w:r>
    </w:p>
    <w:p w14:paraId="2C6A89DE" w14:textId="77777777" w:rsidR="001E6CED" w:rsidRPr="00254D4D" w:rsidRDefault="001E6CED" w:rsidP="001E6CED">
      <w:pPr>
        <w:pStyle w:val="ListParagraph"/>
        <w:numPr>
          <w:ilvl w:val="1"/>
          <w:numId w:val="1"/>
        </w:numPr>
        <w:spacing w:line="252" w:lineRule="auto"/>
        <w:rPr>
          <w:rFonts w:cstheme="minorHAnsi"/>
        </w:rPr>
      </w:pPr>
      <w:r w:rsidRPr="00453475">
        <w:rPr>
          <w:rFonts w:cstheme="minorHAnsi"/>
        </w:rPr>
        <w:t xml:space="preserve">Currently, the RAC’s methodology is based on a total claim number by NPI without consideration for the number of claims in a particular product category. This means that suppliers can receive large volumes of RAC audits for a product category in which they do minimal business. </w:t>
      </w:r>
    </w:p>
    <w:p w14:paraId="10500D66" w14:textId="77777777" w:rsidR="001E6CED" w:rsidRPr="0044456E" w:rsidRDefault="001E6CED" w:rsidP="001E6CED">
      <w:pPr>
        <w:pStyle w:val="ListParagraph"/>
        <w:numPr>
          <w:ilvl w:val="0"/>
          <w:numId w:val="1"/>
        </w:numPr>
        <w:spacing w:line="252" w:lineRule="auto"/>
        <w:rPr>
          <w:rFonts w:cstheme="minorHAnsi"/>
        </w:rPr>
      </w:pPr>
      <w:r>
        <w:rPr>
          <w:rFonts w:cstheme="minorHAnsi"/>
        </w:rPr>
        <w:t>A state leader connected AAH with a supplier that only received 5-day extensions with a limit of two times on their audit. AAH flagged this issue to CMS and has heard that</w:t>
      </w:r>
      <w:r w:rsidRPr="0044456E">
        <w:rPr>
          <w:rFonts w:cstheme="minorHAnsi"/>
        </w:rPr>
        <w:t xml:space="preserve"> </w:t>
      </w:r>
      <w:r>
        <w:rPr>
          <w:rFonts w:cstheme="minorHAnsi"/>
        </w:rPr>
        <w:t>CMS will be directing</w:t>
      </w:r>
      <w:r w:rsidRPr="0044456E">
        <w:rPr>
          <w:rFonts w:cstheme="minorHAnsi"/>
        </w:rPr>
        <w:t xml:space="preserve"> SMRC</w:t>
      </w:r>
      <w:r>
        <w:rPr>
          <w:rFonts w:cstheme="minorHAnsi"/>
        </w:rPr>
        <w:t xml:space="preserve"> to</w:t>
      </w:r>
      <w:r w:rsidRPr="0044456E">
        <w:rPr>
          <w:rFonts w:cstheme="minorHAnsi"/>
        </w:rPr>
        <w:t xml:space="preserve"> allow 10-day extensions and </w:t>
      </w:r>
      <w:r>
        <w:rPr>
          <w:rFonts w:cstheme="minorHAnsi"/>
        </w:rPr>
        <w:t>with no limit on extensions</w:t>
      </w:r>
      <w:r w:rsidRPr="0044456E">
        <w:rPr>
          <w:rFonts w:cstheme="minorHAnsi"/>
        </w:rPr>
        <w:t xml:space="preserve">.  </w:t>
      </w:r>
    </w:p>
    <w:p w14:paraId="7FD49A66" w14:textId="77777777" w:rsidR="001E6CED" w:rsidRDefault="001E6CED" w:rsidP="003A7C4E">
      <w:pPr>
        <w:pStyle w:val="ListParagraph"/>
        <w:numPr>
          <w:ilvl w:val="0"/>
          <w:numId w:val="1"/>
        </w:numPr>
      </w:pPr>
    </w:p>
    <w:sectPr w:rsidR="001E6C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170E5"/>
    <w:multiLevelType w:val="multilevel"/>
    <w:tmpl w:val="BACEE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9CF29BA"/>
    <w:multiLevelType w:val="hybridMultilevel"/>
    <w:tmpl w:val="12188E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314F9D"/>
    <w:multiLevelType w:val="hybridMultilevel"/>
    <w:tmpl w:val="138A1D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C4E"/>
    <w:rsid w:val="001E6CED"/>
    <w:rsid w:val="003A7C4E"/>
    <w:rsid w:val="00480018"/>
    <w:rsid w:val="00660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8BF917"/>
  <w15:chartTrackingRefBased/>
  <w15:docId w15:val="{5CCD60C5-0297-495E-8FF7-086A6CA8C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7C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226</Words>
  <Characters>1185</Characters>
  <Application>Microsoft Office Word</Application>
  <DocSecurity>0</DocSecurity>
  <Lines>25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minau@aahomecare1.onmicrosoft.com</dc:creator>
  <cp:keywords/>
  <dc:description/>
  <cp:lastModifiedBy>minau@aahomecare1.onmicrosoft.com</cp:lastModifiedBy>
  <cp:revision>2</cp:revision>
  <dcterms:created xsi:type="dcterms:W3CDTF">2022-02-10T17:31:00Z</dcterms:created>
  <dcterms:modified xsi:type="dcterms:W3CDTF">2022-02-11T03:03:00Z</dcterms:modified>
</cp:coreProperties>
</file>